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72A3" w:rsidRDefault="003372A3" w:rsidP="003372A3">
      <w:pPr>
        <w:spacing w:after="200"/>
        <w:ind w:left="142" w:right="119" w:firstLine="142"/>
        <w:jc w:val="center"/>
        <w:rPr>
          <w:rFonts w:eastAsia="Times New Roman" w:cs="Times New Roman"/>
          <w:b/>
          <w:noProof w:val="0"/>
          <w:color w:val="000000"/>
          <w:sz w:val="28"/>
          <w:szCs w:val="28"/>
          <w:lang w:eastAsia="id-ID"/>
        </w:rPr>
      </w:pPr>
    </w:p>
    <w:p w:rsidR="003372A3" w:rsidRDefault="003372A3" w:rsidP="003372A3">
      <w:pPr>
        <w:spacing w:after="200"/>
        <w:ind w:left="142" w:right="119" w:firstLine="142"/>
        <w:jc w:val="center"/>
        <w:rPr>
          <w:rFonts w:eastAsia="Times New Roman" w:cs="Times New Roman"/>
          <w:b/>
          <w:noProof w:val="0"/>
          <w:color w:val="000000"/>
          <w:sz w:val="28"/>
          <w:szCs w:val="28"/>
          <w:lang w:eastAsia="id-ID"/>
        </w:rPr>
      </w:pPr>
      <w:r w:rsidRPr="003372A3">
        <w:rPr>
          <w:rFonts w:eastAsia="Times New Roman" w:cs="Times New Roman"/>
          <w:b/>
          <w:noProof w:val="0"/>
          <w:color w:val="000000"/>
          <w:sz w:val="28"/>
          <w:szCs w:val="28"/>
          <w:lang w:eastAsia="id-ID"/>
        </w:rPr>
        <w:t>Sejarah dan Identitas Budaya Batak Toba</w:t>
      </w:r>
    </w:p>
    <w:p w:rsidR="003372A3" w:rsidRDefault="00625559" w:rsidP="003372A3">
      <w:pPr>
        <w:spacing w:after="200"/>
        <w:ind w:right="119"/>
        <w:rPr>
          <w:rFonts w:eastAsia="Times New Roman" w:cs="Times New Roman"/>
          <w:noProof w:val="0"/>
          <w:color w:val="000000"/>
          <w:szCs w:val="24"/>
          <w:lang w:eastAsia="id-ID"/>
        </w:rPr>
      </w:pPr>
      <w:r>
        <w:rPr>
          <w:rFonts w:eastAsia="Times New Roman" w:cs="Times New Roman"/>
          <w:b/>
          <w:noProof w:val="0"/>
          <w:color w:val="000000"/>
          <w:sz w:val="28"/>
          <w:szCs w:val="28"/>
          <w:lang w:eastAsia="id-ID"/>
        </w:rPr>
        <w:tab/>
      </w:r>
      <w:r>
        <w:rPr>
          <w:rFonts w:eastAsia="Times New Roman" w:cs="Times New Roman"/>
          <w:b/>
          <w:noProof w:val="0"/>
          <w:color w:val="000000"/>
          <w:sz w:val="28"/>
          <w:szCs w:val="28"/>
          <w:lang w:eastAsia="id-ID"/>
        </w:rPr>
        <w:tab/>
      </w:r>
      <w:r>
        <w:rPr>
          <w:rFonts w:eastAsia="Times New Roman" w:cs="Times New Roman"/>
          <w:b/>
          <w:noProof w:val="0"/>
          <w:color w:val="000000"/>
          <w:sz w:val="28"/>
          <w:szCs w:val="28"/>
          <w:lang w:eastAsia="id-ID"/>
        </w:rPr>
        <w:tab/>
      </w:r>
      <w:r w:rsidRPr="00625559">
        <w:rPr>
          <w:rFonts w:eastAsia="Times New Roman" w:cs="Times New Roman"/>
          <w:noProof w:val="0"/>
          <w:color w:val="000000"/>
          <w:szCs w:val="24"/>
          <w:lang w:eastAsia="id-ID"/>
        </w:rPr>
        <w:t>Dosen Pengampu :</w:t>
      </w:r>
      <w:r>
        <w:rPr>
          <w:rFonts w:eastAsia="Times New Roman" w:cs="Times New Roman"/>
          <w:noProof w:val="0"/>
          <w:color w:val="000000"/>
          <w:szCs w:val="24"/>
          <w:lang w:eastAsia="id-ID"/>
        </w:rPr>
        <w:t xml:space="preserve"> </w:t>
      </w:r>
      <w:r w:rsidRPr="00625559">
        <w:rPr>
          <w:rFonts w:eastAsia="Times New Roman" w:cs="Times New Roman"/>
          <w:noProof w:val="0"/>
          <w:color w:val="000000"/>
          <w:szCs w:val="24"/>
          <w:lang w:eastAsia="id-ID"/>
        </w:rPr>
        <w:t>Triadi Syadian,S.Kom.,M.Sn</w:t>
      </w:r>
    </w:p>
    <w:p w:rsidR="007C20AA" w:rsidRPr="00625559" w:rsidRDefault="007C20AA" w:rsidP="007C20AA">
      <w:pPr>
        <w:spacing w:after="200"/>
        <w:ind w:left="2160" w:right="119"/>
        <w:rPr>
          <w:rFonts w:eastAsia="Times New Roman" w:cs="Times New Roman"/>
          <w:noProof w:val="0"/>
          <w:color w:val="000000"/>
          <w:szCs w:val="24"/>
          <w:lang w:eastAsia="id-ID"/>
        </w:rPr>
      </w:pPr>
      <w:r>
        <w:rPr>
          <w:rFonts w:eastAsia="Times New Roman" w:cs="Times New Roman"/>
          <w:noProof w:val="0"/>
          <w:color w:val="000000"/>
          <w:szCs w:val="24"/>
          <w:lang w:eastAsia="id-ID"/>
        </w:rPr>
        <w:t>Mata Kuliah</w:t>
      </w:r>
      <w:r>
        <w:rPr>
          <w:rFonts w:eastAsia="Times New Roman" w:cs="Times New Roman"/>
          <w:noProof w:val="0"/>
          <w:color w:val="000000"/>
          <w:szCs w:val="24"/>
          <w:lang w:eastAsia="id-ID"/>
        </w:rPr>
        <w:tab/>
        <w:t xml:space="preserve">     : Pemrograman dan Pembelajaran</w:t>
      </w:r>
    </w:p>
    <w:p w:rsidR="003372A3" w:rsidRDefault="003372A3" w:rsidP="003372A3">
      <w:pPr>
        <w:spacing w:after="200" w:line="360" w:lineRule="auto"/>
        <w:ind w:left="142" w:right="119" w:firstLine="142"/>
        <w:jc w:val="center"/>
        <w:rPr>
          <w:rFonts w:eastAsia="Times New Roman" w:cs="Times New Roman"/>
          <w:b/>
          <w:noProof w:val="0"/>
          <w:color w:val="000000"/>
          <w:szCs w:val="24"/>
          <w:lang w:eastAsia="id-ID"/>
        </w:rPr>
      </w:pPr>
      <w:r w:rsidRPr="00B331E4">
        <w:rPr>
          <w:rFonts w:eastAsia="Times New Roman" w:cs="Times New Roman"/>
          <w:sz w:val="22"/>
          <w:lang w:eastAsia="id-ID"/>
        </w:rPr>
        <w:drawing>
          <wp:inline distT="0" distB="0" distL="0" distR="0" wp14:anchorId="79D6C4F3" wp14:editId="3F4EA1A1">
            <wp:extent cx="2148205" cy="18669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148205" cy="1866900"/>
                    </a:xfrm>
                    <a:prstGeom prst="rect">
                      <a:avLst/>
                    </a:prstGeom>
                    <a:ln/>
                  </pic:spPr>
                </pic:pic>
              </a:graphicData>
            </a:graphic>
          </wp:inline>
        </w:drawing>
      </w:r>
      <w:r w:rsidRPr="00B331E4">
        <w:rPr>
          <w:rFonts w:eastAsia="Times New Roman" w:cs="Times New Roman"/>
          <w:b/>
          <w:noProof w:val="0"/>
          <w:color w:val="000000"/>
          <w:sz w:val="40"/>
          <w:szCs w:val="40"/>
          <w:lang w:eastAsia="id-ID"/>
        </w:rPr>
        <w:br/>
      </w:r>
      <w:r w:rsidRPr="00B331E4">
        <w:rPr>
          <w:rFonts w:eastAsia="Times New Roman" w:cs="Times New Roman"/>
          <w:b/>
          <w:noProof w:val="0"/>
          <w:color w:val="000000"/>
          <w:sz w:val="22"/>
          <w:lang w:eastAsia="id-ID"/>
        </w:rPr>
        <w:br/>
      </w:r>
      <w:r w:rsidRPr="00625559">
        <w:rPr>
          <w:rFonts w:eastAsia="Times New Roman" w:cs="Times New Roman"/>
          <w:b/>
          <w:noProof w:val="0"/>
          <w:color w:val="000000"/>
          <w:szCs w:val="24"/>
          <w:lang w:eastAsia="id-ID"/>
        </w:rPr>
        <w:t>Disusun Oleh:</w:t>
      </w:r>
    </w:p>
    <w:p w:rsidR="00625559" w:rsidRPr="007C20AA" w:rsidRDefault="00625559" w:rsidP="007C20AA">
      <w:pPr>
        <w:pStyle w:val="ListParagraph"/>
        <w:numPr>
          <w:ilvl w:val="0"/>
          <w:numId w:val="5"/>
        </w:numPr>
        <w:spacing w:after="200" w:line="360" w:lineRule="auto"/>
        <w:ind w:right="119"/>
        <w:rPr>
          <w:rFonts w:eastAsia="Times New Roman" w:cs="Times New Roman"/>
          <w:noProof w:val="0"/>
          <w:szCs w:val="24"/>
          <w:lang w:eastAsia="id-ID"/>
        </w:rPr>
      </w:pPr>
      <w:r w:rsidRPr="007C20AA">
        <w:rPr>
          <w:rFonts w:eastAsia="Times New Roman" w:cs="Times New Roman"/>
          <w:noProof w:val="0"/>
          <w:szCs w:val="24"/>
          <w:lang w:eastAsia="id-ID"/>
        </w:rPr>
        <w:t>Dina Atika Batubara (2231141010)</w:t>
      </w:r>
    </w:p>
    <w:p w:rsidR="007C20AA" w:rsidRPr="007C20AA" w:rsidRDefault="007C20AA" w:rsidP="007C20AA">
      <w:pPr>
        <w:pStyle w:val="ListParagraph"/>
        <w:numPr>
          <w:ilvl w:val="0"/>
          <w:numId w:val="5"/>
        </w:numPr>
        <w:spacing w:after="200" w:line="360" w:lineRule="auto"/>
        <w:ind w:right="119"/>
        <w:rPr>
          <w:rFonts w:eastAsia="Times New Roman" w:cs="Times New Roman"/>
          <w:noProof w:val="0"/>
          <w:szCs w:val="24"/>
          <w:lang w:eastAsia="id-ID"/>
        </w:rPr>
      </w:pPr>
      <w:r w:rsidRPr="007C20AA">
        <w:rPr>
          <w:rFonts w:eastAsia="Times New Roman" w:cs="Times New Roman"/>
          <w:noProof w:val="0"/>
          <w:szCs w:val="24"/>
          <w:lang w:eastAsia="id-ID"/>
        </w:rPr>
        <w:t>Viola Enjelia (2231141007)</w:t>
      </w:r>
    </w:p>
    <w:p w:rsidR="00625559" w:rsidRPr="007C20AA" w:rsidRDefault="007C20AA" w:rsidP="007C20AA">
      <w:pPr>
        <w:pStyle w:val="ListParagraph"/>
        <w:numPr>
          <w:ilvl w:val="0"/>
          <w:numId w:val="5"/>
        </w:numPr>
        <w:spacing w:after="200" w:line="360" w:lineRule="auto"/>
        <w:ind w:right="119"/>
        <w:rPr>
          <w:rFonts w:eastAsia="Times New Roman" w:cs="Times New Roman"/>
          <w:noProof w:val="0"/>
          <w:szCs w:val="24"/>
          <w:lang w:eastAsia="id-ID"/>
        </w:rPr>
      </w:pPr>
      <w:r w:rsidRPr="007C20AA">
        <w:rPr>
          <w:rFonts w:eastAsia="Times New Roman" w:cs="Times New Roman"/>
          <w:noProof w:val="0"/>
          <w:szCs w:val="24"/>
          <w:lang w:eastAsia="id-ID"/>
        </w:rPr>
        <w:t>Andini Alawiah (2231141009)</w:t>
      </w:r>
    </w:p>
    <w:p w:rsidR="007C20AA" w:rsidRPr="007C20AA" w:rsidRDefault="007C20AA" w:rsidP="007C20AA">
      <w:pPr>
        <w:pStyle w:val="ListParagraph"/>
        <w:numPr>
          <w:ilvl w:val="0"/>
          <w:numId w:val="5"/>
        </w:numPr>
        <w:spacing w:after="200" w:line="360" w:lineRule="auto"/>
        <w:ind w:right="119"/>
        <w:rPr>
          <w:rFonts w:eastAsia="Times New Roman" w:cs="Times New Roman"/>
          <w:noProof w:val="0"/>
          <w:szCs w:val="24"/>
          <w:lang w:eastAsia="id-ID"/>
        </w:rPr>
      </w:pPr>
      <w:r w:rsidRPr="007C20AA">
        <w:rPr>
          <w:rFonts w:eastAsia="Times New Roman" w:cs="Times New Roman"/>
          <w:noProof w:val="0"/>
          <w:szCs w:val="24"/>
          <w:lang w:eastAsia="id-ID"/>
        </w:rPr>
        <w:t>Wewika Natalia Yolanda Hulu (2233141043)</w:t>
      </w:r>
    </w:p>
    <w:p w:rsidR="003372A3" w:rsidRPr="007C20AA" w:rsidRDefault="007C20AA" w:rsidP="007C20AA">
      <w:pPr>
        <w:pStyle w:val="ListParagraph"/>
        <w:numPr>
          <w:ilvl w:val="0"/>
          <w:numId w:val="5"/>
        </w:numPr>
        <w:spacing w:after="200" w:line="360" w:lineRule="auto"/>
        <w:ind w:right="119"/>
        <w:rPr>
          <w:rFonts w:eastAsia="Times New Roman" w:cs="Times New Roman"/>
          <w:noProof w:val="0"/>
          <w:szCs w:val="24"/>
          <w:lang w:eastAsia="id-ID"/>
        </w:rPr>
      </w:pPr>
      <w:r w:rsidRPr="007C20AA">
        <w:rPr>
          <w:rFonts w:eastAsia="Times New Roman" w:cs="Times New Roman"/>
          <w:noProof w:val="0"/>
          <w:szCs w:val="24"/>
          <w:lang w:eastAsia="id-ID"/>
        </w:rPr>
        <w:t xml:space="preserve">Diana Dwian Kantrin Hulu (2233141046) </w:t>
      </w:r>
    </w:p>
    <w:p w:rsidR="007C20AA" w:rsidRPr="007C20AA" w:rsidRDefault="007C20AA" w:rsidP="007C20AA">
      <w:pPr>
        <w:pStyle w:val="ListParagraph"/>
        <w:spacing w:after="200" w:line="360" w:lineRule="auto"/>
        <w:ind w:left="1004" w:right="119"/>
        <w:rPr>
          <w:rFonts w:eastAsia="Times New Roman" w:cs="Times New Roman"/>
          <w:b/>
          <w:noProof w:val="0"/>
          <w:szCs w:val="24"/>
          <w:lang w:eastAsia="id-ID"/>
        </w:rPr>
      </w:pPr>
    </w:p>
    <w:p w:rsidR="007C20AA" w:rsidRPr="007C20AA" w:rsidRDefault="003372A3" w:rsidP="007C20AA">
      <w:pPr>
        <w:spacing w:line="360" w:lineRule="auto"/>
        <w:ind w:left="142" w:right="119" w:firstLine="142"/>
        <w:jc w:val="center"/>
        <w:rPr>
          <w:rFonts w:eastAsia="Times New Roman" w:cs="Times New Roman"/>
          <w:b/>
          <w:noProof w:val="0"/>
          <w:color w:val="000000"/>
          <w:sz w:val="32"/>
          <w:szCs w:val="32"/>
          <w:lang w:eastAsia="id-ID"/>
        </w:rPr>
      </w:pPr>
      <w:r w:rsidRPr="007C20AA">
        <w:rPr>
          <w:rFonts w:eastAsia="Times New Roman" w:cs="Times New Roman"/>
          <w:b/>
          <w:noProof w:val="0"/>
          <w:color w:val="000000"/>
          <w:szCs w:val="24"/>
          <w:lang w:eastAsia="id-ID"/>
        </w:rPr>
        <w:t xml:space="preserve">Pendidikan Seni Tari </w:t>
      </w:r>
      <w:r w:rsidRPr="007C20AA">
        <w:rPr>
          <w:rFonts w:eastAsia="Times New Roman" w:cs="Times New Roman"/>
          <w:b/>
          <w:noProof w:val="0"/>
          <w:szCs w:val="24"/>
          <w:lang w:eastAsia="id-ID"/>
        </w:rPr>
        <w:t>B</w:t>
      </w:r>
      <w:r w:rsidRPr="007C20AA">
        <w:rPr>
          <w:rFonts w:eastAsia="Times New Roman" w:cs="Times New Roman"/>
          <w:b/>
          <w:noProof w:val="0"/>
          <w:color w:val="000000"/>
          <w:sz w:val="32"/>
          <w:szCs w:val="32"/>
          <w:lang w:eastAsia="id-ID"/>
        </w:rPr>
        <w:br/>
      </w:r>
    </w:p>
    <w:p w:rsidR="003372A3" w:rsidRPr="008A7047" w:rsidRDefault="003372A3" w:rsidP="003372A3">
      <w:pPr>
        <w:spacing w:line="276" w:lineRule="auto"/>
        <w:ind w:left="142" w:right="119" w:firstLine="142"/>
        <w:jc w:val="center"/>
        <w:rPr>
          <w:rFonts w:eastAsia="Times New Roman" w:cs="Times New Roman"/>
          <w:b/>
          <w:noProof w:val="0"/>
          <w:color w:val="000000"/>
          <w:sz w:val="32"/>
          <w:szCs w:val="32"/>
          <w:lang w:eastAsia="id-ID"/>
        </w:rPr>
      </w:pPr>
      <w:r w:rsidRPr="008A7047">
        <w:rPr>
          <w:rFonts w:eastAsia="Times New Roman" w:cs="Times New Roman"/>
          <w:b/>
          <w:noProof w:val="0"/>
          <w:color w:val="000000"/>
          <w:sz w:val="32"/>
          <w:szCs w:val="32"/>
          <w:lang w:eastAsia="id-ID"/>
        </w:rPr>
        <w:t>PENDIDIKAN SENI TARI</w:t>
      </w:r>
    </w:p>
    <w:p w:rsidR="003372A3" w:rsidRPr="008A7047" w:rsidRDefault="003372A3" w:rsidP="003372A3">
      <w:pPr>
        <w:spacing w:line="276" w:lineRule="auto"/>
        <w:ind w:left="142" w:right="119" w:firstLine="142"/>
        <w:jc w:val="center"/>
        <w:rPr>
          <w:rFonts w:eastAsia="Times New Roman" w:cs="Times New Roman"/>
          <w:b/>
          <w:noProof w:val="0"/>
          <w:color w:val="000000"/>
          <w:sz w:val="32"/>
          <w:szCs w:val="32"/>
          <w:lang w:eastAsia="id-ID"/>
        </w:rPr>
      </w:pPr>
      <w:r w:rsidRPr="008A7047">
        <w:rPr>
          <w:rFonts w:eastAsia="Times New Roman" w:cs="Times New Roman"/>
          <w:b/>
          <w:noProof w:val="0"/>
          <w:color w:val="000000"/>
          <w:sz w:val="32"/>
          <w:szCs w:val="32"/>
          <w:lang w:eastAsia="id-ID"/>
        </w:rPr>
        <w:t>FAKULTAS BAHASA DAN SENI</w:t>
      </w:r>
      <w:r w:rsidRPr="008A7047">
        <w:rPr>
          <w:rFonts w:eastAsia="Times New Roman" w:cs="Times New Roman"/>
          <w:b/>
          <w:noProof w:val="0"/>
          <w:color w:val="000000"/>
          <w:sz w:val="32"/>
          <w:szCs w:val="32"/>
          <w:lang w:eastAsia="id-ID"/>
        </w:rPr>
        <w:br/>
        <w:t>UNIVERSITAS NEGERI MEDAN</w:t>
      </w:r>
      <w:r w:rsidRPr="008A7047">
        <w:rPr>
          <w:rFonts w:eastAsia="Times New Roman" w:cs="Times New Roman"/>
          <w:b/>
          <w:noProof w:val="0"/>
          <w:color w:val="000000"/>
          <w:sz w:val="32"/>
          <w:szCs w:val="32"/>
          <w:lang w:eastAsia="id-ID"/>
        </w:rPr>
        <w:br/>
        <w:t>202</w:t>
      </w:r>
      <w:r w:rsidRPr="008A7047">
        <w:rPr>
          <w:rFonts w:eastAsia="Times New Roman" w:cs="Times New Roman"/>
          <w:b/>
          <w:noProof w:val="0"/>
          <w:sz w:val="32"/>
          <w:szCs w:val="32"/>
          <w:lang w:eastAsia="id-ID"/>
        </w:rPr>
        <w:t>3</w:t>
      </w:r>
    </w:p>
    <w:p w:rsidR="006A6326" w:rsidRDefault="006A6326" w:rsidP="006A6326">
      <w:pPr>
        <w:tabs>
          <w:tab w:val="left" w:pos="7797"/>
        </w:tabs>
        <w:ind w:right="-1"/>
        <w:rPr>
          <w:b/>
          <w:sz w:val="28"/>
          <w:szCs w:val="28"/>
        </w:rPr>
      </w:pPr>
    </w:p>
    <w:p w:rsidR="003372A3" w:rsidRDefault="003372A3" w:rsidP="006A6326">
      <w:pPr>
        <w:tabs>
          <w:tab w:val="left" w:pos="7797"/>
        </w:tabs>
        <w:ind w:right="-1"/>
        <w:rPr>
          <w:b/>
          <w:sz w:val="28"/>
          <w:szCs w:val="28"/>
        </w:rPr>
      </w:pPr>
    </w:p>
    <w:p w:rsidR="003372A3" w:rsidRDefault="003372A3" w:rsidP="006A6326">
      <w:pPr>
        <w:tabs>
          <w:tab w:val="left" w:pos="7797"/>
        </w:tabs>
        <w:ind w:right="-1"/>
        <w:rPr>
          <w:b/>
          <w:sz w:val="28"/>
          <w:szCs w:val="28"/>
        </w:rPr>
      </w:pPr>
    </w:p>
    <w:p w:rsidR="003372A3" w:rsidRDefault="003372A3" w:rsidP="006A6326">
      <w:pPr>
        <w:tabs>
          <w:tab w:val="left" w:pos="7797"/>
        </w:tabs>
        <w:ind w:right="-1"/>
        <w:rPr>
          <w:b/>
          <w:sz w:val="28"/>
          <w:szCs w:val="28"/>
        </w:rPr>
      </w:pPr>
    </w:p>
    <w:p w:rsidR="003372A3" w:rsidRDefault="003372A3" w:rsidP="006A6326">
      <w:pPr>
        <w:tabs>
          <w:tab w:val="left" w:pos="7797"/>
        </w:tabs>
        <w:ind w:right="-1"/>
        <w:rPr>
          <w:b/>
          <w:sz w:val="28"/>
          <w:szCs w:val="28"/>
        </w:rPr>
      </w:pPr>
    </w:p>
    <w:p w:rsidR="003372A3" w:rsidRDefault="003372A3" w:rsidP="006A6326">
      <w:pPr>
        <w:tabs>
          <w:tab w:val="left" w:pos="7797"/>
        </w:tabs>
        <w:ind w:right="-1"/>
        <w:rPr>
          <w:b/>
          <w:sz w:val="28"/>
          <w:szCs w:val="28"/>
        </w:rPr>
      </w:pPr>
    </w:p>
    <w:p w:rsidR="003372A3" w:rsidRDefault="003372A3" w:rsidP="003372A3">
      <w:pPr>
        <w:tabs>
          <w:tab w:val="left" w:pos="7797"/>
        </w:tabs>
        <w:ind w:right="-1"/>
        <w:jc w:val="center"/>
        <w:rPr>
          <w:b/>
          <w:sz w:val="28"/>
          <w:szCs w:val="28"/>
        </w:rPr>
      </w:pPr>
    </w:p>
    <w:p w:rsidR="005821E2" w:rsidRDefault="005821E2" w:rsidP="005821E2">
      <w:pPr>
        <w:tabs>
          <w:tab w:val="left" w:pos="7797"/>
        </w:tabs>
        <w:ind w:right="-1"/>
        <w:rPr>
          <w:b/>
          <w:sz w:val="28"/>
          <w:szCs w:val="28"/>
        </w:rPr>
      </w:pPr>
    </w:p>
    <w:p w:rsidR="005821E2" w:rsidRDefault="005821E2" w:rsidP="005821E2">
      <w:pPr>
        <w:tabs>
          <w:tab w:val="left" w:pos="7797"/>
        </w:tabs>
        <w:ind w:right="-1"/>
        <w:rPr>
          <w:b/>
          <w:sz w:val="28"/>
          <w:szCs w:val="28"/>
        </w:rPr>
      </w:pPr>
    </w:p>
    <w:p w:rsidR="003372A3" w:rsidRPr="005821E2" w:rsidRDefault="003372A3" w:rsidP="005821E2">
      <w:pPr>
        <w:tabs>
          <w:tab w:val="left" w:pos="7797"/>
        </w:tabs>
        <w:spacing w:line="360" w:lineRule="auto"/>
        <w:ind w:right="-1"/>
        <w:jc w:val="center"/>
        <w:rPr>
          <w:b/>
          <w:szCs w:val="24"/>
        </w:rPr>
      </w:pPr>
      <w:r w:rsidRPr="005821E2">
        <w:rPr>
          <w:b/>
          <w:szCs w:val="24"/>
        </w:rPr>
        <w:t>BAB I</w:t>
      </w:r>
    </w:p>
    <w:p w:rsidR="005821E2" w:rsidRPr="005821E2" w:rsidRDefault="005821E2" w:rsidP="005821E2">
      <w:pPr>
        <w:tabs>
          <w:tab w:val="left" w:pos="7797"/>
        </w:tabs>
        <w:spacing w:line="360" w:lineRule="auto"/>
        <w:ind w:right="-1"/>
        <w:jc w:val="center"/>
        <w:rPr>
          <w:b/>
          <w:szCs w:val="24"/>
        </w:rPr>
      </w:pPr>
      <w:r w:rsidRPr="005821E2">
        <w:rPr>
          <w:b/>
          <w:szCs w:val="24"/>
        </w:rPr>
        <w:t>Pendahuluan</w:t>
      </w:r>
    </w:p>
    <w:p w:rsidR="003372A3" w:rsidRPr="005821E2" w:rsidRDefault="003372A3" w:rsidP="005821E2">
      <w:pPr>
        <w:pStyle w:val="ListParagraph"/>
        <w:numPr>
          <w:ilvl w:val="0"/>
          <w:numId w:val="1"/>
        </w:numPr>
        <w:tabs>
          <w:tab w:val="left" w:pos="7797"/>
        </w:tabs>
        <w:spacing w:line="360" w:lineRule="auto"/>
        <w:ind w:right="-1"/>
        <w:rPr>
          <w:b/>
          <w:szCs w:val="24"/>
        </w:rPr>
      </w:pPr>
      <w:r w:rsidRPr="005821E2">
        <w:rPr>
          <w:b/>
          <w:szCs w:val="24"/>
        </w:rPr>
        <w:t>Latar Belakang</w:t>
      </w:r>
    </w:p>
    <w:p w:rsidR="005821E2" w:rsidRDefault="003372A3" w:rsidP="005821E2">
      <w:pPr>
        <w:tabs>
          <w:tab w:val="left" w:pos="7797"/>
        </w:tabs>
        <w:spacing w:line="360" w:lineRule="auto"/>
        <w:ind w:left="720" w:right="-1" w:firstLine="414"/>
        <w:jc w:val="both"/>
      </w:pPr>
      <w:r w:rsidRPr="005821E2">
        <w:rPr>
          <w:szCs w:val="24"/>
        </w:rPr>
        <w:t>Batak Toba adalah satu dari enam subetnis Batak dari</w:t>
      </w:r>
      <w:r w:rsidR="005821E2">
        <w:rPr>
          <w:szCs w:val="24"/>
        </w:rPr>
        <w:t xml:space="preserve"> </w:t>
      </w:r>
      <w:r w:rsidRPr="005821E2">
        <w:rPr>
          <w:szCs w:val="24"/>
        </w:rPr>
        <w:t>suku lainnya yaitu, Batak Karo, Simalungun, Angkola,</w:t>
      </w:r>
      <w:r w:rsidRPr="003372A3">
        <w:rPr>
          <w:szCs w:val="24"/>
        </w:rPr>
        <w:t>Mandailing, Pakpak Dairi, dan Nias</w:t>
      </w:r>
      <w:r w:rsidR="005821E2">
        <w:rPr>
          <w:szCs w:val="24"/>
        </w:rPr>
        <w:t>.</w:t>
      </w:r>
      <w:r w:rsidR="005821E2" w:rsidRPr="005821E2">
        <w:t xml:space="preserve"> </w:t>
      </w:r>
    </w:p>
    <w:p w:rsidR="003372A3" w:rsidRDefault="005821E2" w:rsidP="005821E2">
      <w:pPr>
        <w:tabs>
          <w:tab w:val="left" w:pos="7797"/>
        </w:tabs>
        <w:spacing w:line="360" w:lineRule="auto"/>
        <w:ind w:left="720" w:right="-1" w:firstLine="414"/>
        <w:jc w:val="both"/>
        <w:rPr>
          <w:szCs w:val="24"/>
        </w:rPr>
      </w:pPr>
      <w:r w:rsidRPr="005821E2">
        <w:rPr>
          <w:szCs w:val="24"/>
        </w:rPr>
        <w:t>Menurut mitologi Bata</w:t>
      </w:r>
      <w:r>
        <w:rPr>
          <w:szCs w:val="24"/>
        </w:rPr>
        <w:t xml:space="preserve">k, asal mula suku Batak berasal </w:t>
      </w:r>
      <w:r w:rsidRPr="005821E2">
        <w:rPr>
          <w:szCs w:val="24"/>
        </w:rPr>
        <w:t>dari</w:t>
      </w:r>
      <w:r>
        <w:rPr>
          <w:szCs w:val="24"/>
        </w:rPr>
        <w:t xml:space="preserve"> </w:t>
      </w:r>
      <w:r w:rsidRPr="005821E2">
        <w:rPr>
          <w:szCs w:val="24"/>
        </w:rPr>
        <w:t>tanah Batak, tepatnya dari Pusuk Buhit, sebuah gunung yang</w:t>
      </w:r>
      <w:r>
        <w:rPr>
          <w:szCs w:val="24"/>
        </w:rPr>
        <w:t xml:space="preserve"> </w:t>
      </w:r>
      <w:r w:rsidRPr="005821E2">
        <w:rPr>
          <w:szCs w:val="24"/>
        </w:rPr>
        <w:t xml:space="preserve">terletak di pinggiran sebelah barat Pulau Samosir.4 Pulau </w:t>
      </w:r>
      <w:r>
        <w:rPr>
          <w:szCs w:val="24"/>
        </w:rPr>
        <w:t>ini ber</w:t>
      </w:r>
      <w:r w:rsidRPr="005821E2">
        <w:rPr>
          <w:szCs w:val="24"/>
        </w:rPr>
        <w:t>ada di tengah-tengah Danau Toba yang kini terkenal sebagai</w:t>
      </w:r>
      <w:r>
        <w:rPr>
          <w:szCs w:val="24"/>
        </w:rPr>
        <w:t xml:space="preserve"> </w:t>
      </w:r>
      <w:r w:rsidRPr="005821E2">
        <w:rPr>
          <w:szCs w:val="24"/>
        </w:rPr>
        <w:t>tujuan wisata. Secara administr</w:t>
      </w:r>
      <w:r>
        <w:rPr>
          <w:szCs w:val="24"/>
        </w:rPr>
        <w:t>asif kawasan ini masuk dalam wi</w:t>
      </w:r>
      <w:r w:rsidRPr="005821E2">
        <w:rPr>
          <w:szCs w:val="24"/>
        </w:rPr>
        <w:t>layah Sumatera Utara.</w:t>
      </w:r>
    </w:p>
    <w:p w:rsidR="005821E2" w:rsidRDefault="005821E2" w:rsidP="005821E2">
      <w:pPr>
        <w:tabs>
          <w:tab w:val="left" w:pos="7797"/>
        </w:tabs>
        <w:spacing w:line="360" w:lineRule="auto"/>
        <w:ind w:left="720" w:right="-1" w:firstLine="414"/>
        <w:jc w:val="both"/>
        <w:rPr>
          <w:szCs w:val="24"/>
        </w:rPr>
      </w:pPr>
      <w:r w:rsidRPr="005821E2">
        <w:rPr>
          <w:szCs w:val="24"/>
        </w:rPr>
        <w:t>Suku Batak memiliki kek</w:t>
      </w:r>
      <w:r>
        <w:rPr>
          <w:szCs w:val="24"/>
        </w:rPr>
        <w:t xml:space="preserve">ayaan budaya yang lengkap dalam </w:t>
      </w:r>
      <w:r w:rsidRPr="005821E2">
        <w:rPr>
          <w:szCs w:val="24"/>
        </w:rPr>
        <w:t>mengatur kehidupan. Hal ini tam</w:t>
      </w:r>
      <w:r>
        <w:rPr>
          <w:szCs w:val="24"/>
        </w:rPr>
        <w:t>pak dari adanya tulisan dan ba</w:t>
      </w:r>
      <w:r w:rsidRPr="005821E2">
        <w:rPr>
          <w:szCs w:val="24"/>
        </w:rPr>
        <w:t>hasa sendiri dengan perbendah</w:t>
      </w:r>
      <w:r>
        <w:rPr>
          <w:szCs w:val="24"/>
        </w:rPr>
        <w:t>araan kata yang sangat lengkap,</w:t>
      </w:r>
      <w:r w:rsidRPr="005821E2">
        <w:rPr>
          <w:szCs w:val="24"/>
        </w:rPr>
        <w:t>serta adat istiadatnya yang khas d</w:t>
      </w:r>
      <w:r>
        <w:rPr>
          <w:szCs w:val="24"/>
        </w:rPr>
        <w:t xml:space="preserve">an spesifik yang berbeda dengan </w:t>
      </w:r>
      <w:r w:rsidRPr="005821E2">
        <w:rPr>
          <w:szCs w:val="24"/>
        </w:rPr>
        <w:t xml:space="preserve">suku bangsa lain. </w:t>
      </w:r>
    </w:p>
    <w:p w:rsidR="005821E2" w:rsidRDefault="005821E2" w:rsidP="005821E2">
      <w:pPr>
        <w:tabs>
          <w:tab w:val="left" w:pos="7797"/>
        </w:tabs>
        <w:spacing w:line="360" w:lineRule="auto"/>
        <w:ind w:left="720" w:right="-1" w:firstLine="414"/>
        <w:jc w:val="both"/>
        <w:rPr>
          <w:szCs w:val="24"/>
        </w:rPr>
      </w:pPr>
      <w:r w:rsidRPr="005821E2">
        <w:rPr>
          <w:szCs w:val="24"/>
        </w:rPr>
        <w:t>Dalihan Natol</w:t>
      </w:r>
      <w:r>
        <w:rPr>
          <w:szCs w:val="24"/>
        </w:rPr>
        <w:t xml:space="preserve">u merupakan salah satu kekayaan </w:t>
      </w:r>
      <w:r w:rsidRPr="005821E2">
        <w:rPr>
          <w:szCs w:val="24"/>
        </w:rPr>
        <w:t>budaya masyarakat Batak Tob</w:t>
      </w:r>
      <w:r>
        <w:rPr>
          <w:szCs w:val="24"/>
        </w:rPr>
        <w:t xml:space="preserve">a. Bagaimana sistem kekerabatan </w:t>
      </w:r>
      <w:r w:rsidRPr="005821E2">
        <w:rPr>
          <w:szCs w:val="24"/>
        </w:rPr>
        <w:t>dan pola hubungan dalam ke</w:t>
      </w:r>
      <w:r>
        <w:rPr>
          <w:szCs w:val="24"/>
        </w:rPr>
        <w:t xml:space="preserve">hidupan sehari-hari baik dengan </w:t>
      </w:r>
      <w:r w:rsidRPr="005821E2">
        <w:rPr>
          <w:szCs w:val="24"/>
        </w:rPr>
        <w:t>Tuhan, leluhur, keluarga dekat</w:t>
      </w:r>
      <w:r>
        <w:rPr>
          <w:szCs w:val="24"/>
        </w:rPr>
        <w:t xml:space="preserve">, tetangga, kerabat, dan sesama </w:t>
      </w:r>
      <w:r w:rsidRPr="005821E2">
        <w:rPr>
          <w:szCs w:val="24"/>
        </w:rPr>
        <w:t>telah diatur sedemikian rupa di</w:t>
      </w:r>
      <w:r>
        <w:rPr>
          <w:szCs w:val="24"/>
        </w:rPr>
        <w:t xml:space="preserve"> dalam falsafah Dalihan Natolu. </w:t>
      </w:r>
      <w:r w:rsidRPr="005821E2">
        <w:rPr>
          <w:szCs w:val="24"/>
        </w:rPr>
        <w:t>Aktualisasi nilai-nilainya tampa</w:t>
      </w:r>
      <w:r>
        <w:rPr>
          <w:szCs w:val="24"/>
        </w:rPr>
        <w:t xml:space="preserve">k jelas dalam pelaksanaan adat. </w:t>
      </w:r>
      <w:r w:rsidRPr="005821E2">
        <w:rPr>
          <w:szCs w:val="24"/>
        </w:rPr>
        <w:t>Misalnya dalam adat perka</w:t>
      </w:r>
      <w:r>
        <w:rPr>
          <w:szCs w:val="24"/>
        </w:rPr>
        <w:t xml:space="preserve">winan, kematian, memasuki rumah </w:t>
      </w:r>
      <w:r w:rsidRPr="005821E2">
        <w:rPr>
          <w:szCs w:val="24"/>
        </w:rPr>
        <w:t>baru, dan lain-lain.</w:t>
      </w:r>
    </w:p>
    <w:p w:rsidR="005821E2" w:rsidRDefault="005821E2" w:rsidP="005821E2">
      <w:pPr>
        <w:pStyle w:val="ListParagraph"/>
        <w:numPr>
          <w:ilvl w:val="0"/>
          <w:numId w:val="1"/>
        </w:numPr>
        <w:tabs>
          <w:tab w:val="left" w:pos="7797"/>
        </w:tabs>
        <w:spacing w:line="360" w:lineRule="auto"/>
        <w:ind w:right="-1"/>
        <w:jc w:val="both"/>
        <w:rPr>
          <w:b/>
          <w:szCs w:val="24"/>
        </w:rPr>
      </w:pPr>
      <w:r w:rsidRPr="005821E2">
        <w:rPr>
          <w:b/>
          <w:szCs w:val="24"/>
        </w:rPr>
        <w:t>Rumusan Masalah</w:t>
      </w:r>
    </w:p>
    <w:p w:rsidR="005821E2" w:rsidRPr="005821E2" w:rsidRDefault="005821E2" w:rsidP="005821E2">
      <w:pPr>
        <w:pStyle w:val="ListParagraph"/>
        <w:numPr>
          <w:ilvl w:val="0"/>
          <w:numId w:val="2"/>
        </w:numPr>
        <w:tabs>
          <w:tab w:val="left" w:pos="7797"/>
        </w:tabs>
        <w:spacing w:line="360" w:lineRule="auto"/>
        <w:ind w:right="-1"/>
        <w:jc w:val="both"/>
        <w:rPr>
          <w:szCs w:val="24"/>
        </w:rPr>
      </w:pPr>
      <w:r w:rsidRPr="005821E2">
        <w:rPr>
          <w:szCs w:val="24"/>
        </w:rPr>
        <w:t>Bagaimana asal-usul dan perkembangan sejarah masyarakat Batak Toba di wilayah Danau Toba?</w:t>
      </w:r>
    </w:p>
    <w:p w:rsidR="005821E2" w:rsidRPr="005821E2" w:rsidRDefault="005821E2" w:rsidP="005821E2">
      <w:pPr>
        <w:pStyle w:val="ListParagraph"/>
        <w:numPr>
          <w:ilvl w:val="0"/>
          <w:numId w:val="2"/>
        </w:numPr>
        <w:tabs>
          <w:tab w:val="left" w:pos="7797"/>
        </w:tabs>
        <w:spacing w:line="360" w:lineRule="auto"/>
        <w:ind w:right="-1"/>
        <w:jc w:val="both"/>
        <w:rPr>
          <w:szCs w:val="24"/>
        </w:rPr>
      </w:pPr>
      <w:r w:rsidRPr="005821E2">
        <w:rPr>
          <w:szCs w:val="24"/>
        </w:rPr>
        <w:t>Bagaimana peran tokoh mitologis seperti Si Raja Batak dalam membentuk identitas masyarakat Batak Toba?</w:t>
      </w:r>
    </w:p>
    <w:p w:rsidR="005821E2" w:rsidRPr="005821E2" w:rsidRDefault="005821E2" w:rsidP="005821E2">
      <w:pPr>
        <w:pStyle w:val="ListParagraph"/>
        <w:numPr>
          <w:ilvl w:val="0"/>
          <w:numId w:val="2"/>
        </w:numPr>
        <w:tabs>
          <w:tab w:val="left" w:pos="7797"/>
        </w:tabs>
        <w:spacing w:line="360" w:lineRule="auto"/>
        <w:ind w:right="-1"/>
        <w:jc w:val="both"/>
        <w:rPr>
          <w:szCs w:val="24"/>
        </w:rPr>
      </w:pPr>
      <w:r w:rsidRPr="005821E2">
        <w:rPr>
          <w:szCs w:val="24"/>
        </w:rPr>
        <w:t>Apa saja unsur-unsur utam</w:t>
      </w:r>
      <w:bookmarkStart w:id="0" w:name="_GoBack"/>
      <w:bookmarkEnd w:id="0"/>
      <w:r w:rsidRPr="005821E2">
        <w:rPr>
          <w:szCs w:val="24"/>
        </w:rPr>
        <w:t>a yang membentuk identitas budaya Batak Toba (marga, bahasa, adat, dan kesenian)?</w:t>
      </w:r>
    </w:p>
    <w:p w:rsidR="005821E2" w:rsidRPr="005821E2" w:rsidRDefault="005821E2" w:rsidP="005821E2">
      <w:pPr>
        <w:pStyle w:val="ListParagraph"/>
        <w:numPr>
          <w:ilvl w:val="0"/>
          <w:numId w:val="2"/>
        </w:numPr>
        <w:tabs>
          <w:tab w:val="left" w:pos="7797"/>
        </w:tabs>
        <w:spacing w:line="360" w:lineRule="auto"/>
        <w:ind w:right="-1"/>
        <w:jc w:val="both"/>
        <w:rPr>
          <w:szCs w:val="24"/>
        </w:rPr>
      </w:pPr>
      <w:r w:rsidRPr="005821E2">
        <w:rPr>
          <w:szCs w:val="24"/>
        </w:rPr>
        <w:t>Bagaimana konsep Dalihan Na Tolu memengaruhi kehidupan sosial masyarakat Batak Toba?</w:t>
      </w:r>
    </w:p>
    <w:p w:rsidR="005821E2" w:rsidRPr="005821E2" w:rsidRDefault="005821E2" w:rsidP="005821E2">
      <w:pPr>
        <w:pStyle w:val="ListParagraph"/>
        <w:numPr>
          <w:ilvl w:val="0"/>
          <w:numId w:val="2"/>
        </w:numPr>
        <w:tabs>
          <w:tab w:val="left" w:pos="7797"/>
        </w:tabs>
        <w:spacing w:line="360" w:lineRule="auto"/>
        <w:ind w:right="-1"/>
        <w:jc w:val="both"/>
        <w:rPr>
          <w:szCs w:val="24"/>
        </w:rPr>
      </w:pPr>
      <w:r w:rsidRPr="005821E2">
        <w:rPr>
          <w:szCs w:val="24"/>
        </w:rPr>
        <w:t>Bagaimana perubahan zaman memengaruhi pelestarian identitas budaya Batak Toba saat ini?</w:t>
      </w:r>
    </w:p>
    <w:p w:rsidR="005821E2" w:rsidRPr="005821E2" w:rsidRDefault="005821E2" w:rsidP="005821E2">
      <w:pPr>
        <w:tabs>
          <w:tab w:val="left" w:pos="7797"/>
        </w:tabs>
        <w:spacing w:line="360" w:lineRule="auto"/>
        <w:ind w:right="-1"/>
        <w:jc w:val="center"/>
        <w:rPr>
          <w:b/>
          <w:szCs w:val="24"/>
        </w:rPr>
      </w:pPr>
    </w:p>
    <w:p w:rsidR="005821E2" w:rsidRPr="005821E2" w:rsidRDefault="005821E2" w:rsidP="008F77F9">
      <w:pPr>
        <w:tabs>
          <w:tab w:val="left" w:pos="7797"/>
        </w:tabs>
        <w:spacing w:line="360" w:lineRule="auto"/>
        <w:ind w:right="-1"/>
        <w:jc w:val="center"/>
        <w:rPr>
          <w:b/>
          <w:szCs w:val="24"/>
        </w:rPr>
      </w:pPr>
      <w:r w:rsidRPr="005821E2">
        <w:rPr>
          <w:b/>
          <w:szCs w:val="24"/>
        </w:rPr>
        <w:t>BAB II</w:t>
      </w:r>
    </w:p>
    <w:p w:rsidR="005821E2" w:rsidRDefault="008F77F9" w:rsidP="008F77F9">
      <w:pPr>
        <w:tabs>
          <w:tab w:val="left" w:pos="7797"/>
        </w:tabs>
        <w:spacing w:line="360" w:lineRule="auto"/>
        <w:ind w:right="-1"/>
        <w:jc w:val="center"/>
        <w:rPr>
          <w:b/>
          <w:szCs w:val="24"/>
        </w:rPr>
      </w:pPr>
      <w:r>
        <w:rPr>
          <w:b/>
          <w:szCs w:val="24"/>
        </w:rPr>
        <w:t>ISI</w:t>
      </w:r>
    </w:p>
    <w:p w:rsidR="005821E2" w:rsidRDefault="008F77F9" w:rsidP="008F77F9">
      <w:pPr>
        <w:pStyle w:val="ListParagraph"/>
        <w:numPr>
          <w:ilvl w:val="0"/>
          <w:numId w:val="3"/>
        </w:numPr>
        <w:tabs>
          <w:tab w:val="left" w:pos="7797"/>
        </w:tabs>
        <w:spacing w:line="360" w:lineRule="auto"/>
        <w:ind w:right="-1"/>
        <w:rPr>
          <w:b/>
          <w:szCs w:val="24"/>
        </w:rPr>
      </w:pPr>
      <w:r>
        <w:rPr>
          <w:b/>
          <w:szCs w:val="24"/>
        </w:rPr>
        <w:t>Asal Usul dan Sejarah Masyarakat Batak Toba</w:t>
      </w:r>
    </w:p>
    <w:p w:rsidR="008F77F9" w:rsidRDefault="008F77F9" w:rsidP="008F77F9">
      <w:pPr>
        <w:tabs>
          <w:tab w:val="left" w:pos="7797"/>
        </w:tabs>
        <w:spacing w:line="360" w:lineRule="auto"/>
        <w:ind w:left="720" w:right="-1" w:firstLine="556"/>
        <w:jc w:val="both"/>
        <w:rPr>
          <w:szCs w:val="24"/>
        </w:rPr>
      </w:pPr>
      <w:r w:rsidRPr="008F77F9">
        <w:rPr>
          <w:szCs w:val="24"/>
        </w:rPr>
        <w:t>Asal-usul dan perkembangan sejarah masyarakat Batak Toba di wilayah Danau Toba dapat dipahami melalui perpaduan antara</w:t>
      </w:r>
      <w:r>
        <w:rPr>
          <w:szCs w:val="24"/>
        </w:rPr>
        <w:t xml:space="preserve"> kepercayaan tradisional, bukti </w:t>
      </w:r>
      <w:r w:rsidRPr="008F77F9">
        <w:rPr>
          <w:szCs w:val="24"/>
        </w:rPr>
        <w:t>sejarah, dan perkembangan sosial budaya yang berlangsung secara bertahap</w:t>
      </w:r>
      <w:r>
        <w:rPr>
          <w:szCs w:val="24"/>
        </w:rPr>
        <w:t>.</w:t>
      </w:r>
    </w:p>
    <w:p w:rsidR="008F77F9" w:rsidRDefault="008F77F9" w:rsidP="008F77F9">
      <w:pPr>
        <w:tabs>
          <w:tab w:val="left" w:pos="7797"/>
        </w:tabs>
        <w:spacing w:line="360" w:lineRule="auto"/>
        <w:ind w:left="720" w:right="-1" w:firstLine="556"/>
        <w:jc w:val="both"/>
        <w:rPr>
          <w:szCs w:val="24"/>
        </w:rPr>
      </w:pPr>
      <w:r w:rsidRPr="008F77F9">
        <w:rPr>
          <w:szCs w:val="24"/>
        </w:rPr>
        <w:t>Pada dasarnya, masyarakat Batak Toba meyakini bahwa mereka berasal dari satu leluhur utama, yaitu Si Raja Batak. Dalam cerita turun-temurun, Si Raja Batak diyakini pertama kali turun di kawasan Pusuk Buhit (sekitar Danau Toba), yang kemudian menjadi pusat penyebaran keturunan Batak Toba. Dari keturunannya inilah muncul berbagai marga yang menjadi dasar sistem kekerabatan masyarakat Batak hingga sekarang.</w:t>
      </w:r>
    </w:p>
    <w:p w:rsidR="008F77F9" w:rsidRDefault="008F77F9" w:rsidP="008F77F9">
      <w:pPr>
        <w:tabs>
          <w:tab w:val="left" w:pos="7797"/>
        </w:tabs>
        <w:spacing w:line="360" w:lineRule="auto"/>
        <w:ind w:left="720" w:right="-1" w:firstLine="556"/>
        <w:jc w:val="both"/>
        <w:rPr>
          <w:szCs w:val="24"/>
        </w:rPr>
      </w:pPr>
      <w:r w:rsidRPr="008F77F9">
        <w:rPr>
          <w:szCs w:val="24"/>
        </w:rPr>
        <w:t>Secara ilmiah, para peneliti melihat bahwa nenek moyang Batak Toba merupakan bagian dari rumpun Austronesia yang bermigrasi ke wilayah Sumatera sekitar ribuan tahun lalu. Mereka kemudian menetap di daerah pegunungan sekitar Danau Toba yang relatif terisolasi. Kondisi geografis ini membuat masyarakat Batak Toba berkembang dengan budaya yang khas dan tidak banyak terpengaruh oleh budaya luar dalam waktu yang cukup lama.</w:t>
      </w:r>
    </w:p>
    <w:p w:rsidR="008F77F9" w:rsidRDefault="008F77F9" w:rsidP="008F77F9">
      <w:pPr>
        <w:tabs>
          <w:tab w:val="left" w:pos="7797"/>
        </w:tabs>
        <w:spacing w:line="360" w:lineRule="auto"/>
        <w:ind w:left="720" w:right="-1" w:firstLine="556"/>
        <w:jc w:val="both"/>
        <w:rPr>
          <w:szCs w:val="24"/>
        </w:rPr>
      </w:pPr>
      <w:r w:rsidRPr="008F77F9">
        <w:rPr>
          <w:szCs w:val="24"/>
        </w:rPr>
        <w:t>Dalam perkembangannya, masyarakat Batak Toba hidup dalam sistem sosial berbasis marga dan adat yang kuat. Mereka membentuk komunitas-komunitas kecil yang dipimpin oleh raja adat, serta menjalankan kehidupan yang diatur oleh hukum adat dan filosofi seperti Dalihan Na Tolu. Kehidupan mereka sangat terikat pada pertanian, kepercayaan tradisional, serta hubungan kekerabatan.</w:t>
      </w:r>
    </w:p>
    <w:p w:rsidR="008F77F9" w:rsidRPr="008F77F9" w:rsidRDefault="008F77F9" w:rsidP="008F77F9">
      <w:pPr>
        <w:tabs>
          <w:tab w:val="left" w:pos="7797"/>
        </w:tabs>
        <w:spacing w:line="360" w:lineRule="auto"/>
        <w:ind w:left="720" w:right="-1" w:firstLine="556"/>
        <w:jc w:val="both"/>
        <w:rPr>
          <w:szCs w:val="24"/>
        </w:rPr>
      </w:pPr>
      <w:r w:rsidRPr="008F77F9">
        <w:rPr>
          <w:szCs w:val="24"/>
        </w:rPr>
        <w:t>Secara antropologis, masyarakat Batak Toba termasuk dalam rumpun Austronesia yang diperkirakan bermigrasi ke wilayah Sumatra sekitar 2.000–3.000 tahun yang lalu. Mereka kemudian membentuk komunitas yang relatif terisolasi di daerah pegunungan sekitar Danau Toba. Kondisi geografis ini berpengaruh besar terhadap terbentuknya sistem sosial yang kuat, mandiri, dan berbasis kekerabatan.</w:t>
      </w:r>
    </w:p>
    <w:p w:rsidR="008F77F9" w:rsidRPr="008F77F9" w:rsidRDefault="008F77F9" w:rsidP="008F77F9">
      <w:pPr>
        <w:tabs>
          <w:tab w:val="left" w:pos="7797"/>
        </w:tabs>
        <w:spacing w:line="360" w:lineRule="auto"/>
        <w:ind w:left="720" w:right="-1" w:firstLine="556"/>
        <w:jc w:val="both"/>
        <w:rPr>
          <w:szCs w:val="24"/>
        </w:rPr>
      </w:pPr>
      <w:r w:rsidRPr="008F77F9">
        <w:rPr>
          <w:szCs w:val="24"/>
        </w:rPr>
        <w:t xml:space="preserve">Pada masa awal, masyarakat Batak Toba menganut sistem kepercayaan tradisional berupa animisme dan dinamisme. Mereka mempercayai adanya roh leluhur </w:t>
      </w:r>
      <w:r w:rsidRPr="008F77F9">
        <w:rPr>
          <w:szCs w:val="24"/>
        </w:rPr>
        <w:lastRenderedPageBreak/>
        <w:t>serta kekuatan gaib yang mengatur kehidupan. Sistem kepercayaan ini kemudian berkembang menjadi kepercayaan yang lebih terstruktur, seperti Parmalim.</w:t>
      </w:r>
    </w:p>
    <w:p w:rsidR="008F77F9" w:rsidRDefault="008F77F9" w:rsidP="008F77F9">
      <w:pPr>
        <w:tabs>
          <w:tab w:val="left" w:pos="7797"/>
        </w:tabs>
        <w:spacing w:line="360" w:lineRule="auto"/>
        <w:ind w:left="720" w:right="-1" w:firstLine="556"/>
        <w:jc w:val="both"/>
        <w:rPr>
          <w:szCs w:val="24"/>
        </w:rPr>
      </w:pPr>
      <w:r w:rsidRPr="008F77F9">
        <w:rPr>
          <w:szCs w:val="24"/>
        </w:rPr>
        <w:t>Memasuki abad ke-19, terjadi perubahan signifikan ketika bangsa Eropa, khususnya Belanda, masuk ke wilayah Batak. Bersamaan dengan itu, para misionaris Kristen, seperti Ludwig Ingwer Nommensen, menyebarkan agama Kristen yang kemudian dianut oleh sebagian besar masyarakat Batak Toba. Proses ini membawa perubahan besar dalam sistem kepercayaan, pendidikan, serta pola kehidupan masyarakat.</w:t>
      </w:r>
    </w:p>
    <w:p w:rsidR="008F77F9" w:rsidRDefault="008F77F9" w:rsidP="008F77F9">
      <w:pPr>
        <w:pStyle w:val="ListParagraph"/>
        <w:numPr>
          <w:ilvl w:val="0"/>
          <w:numId w:val="3"/>
        </w:numPr>
        <w:tabs>
          <w:tab w:val="left" w:pos="7797"/>
        </w:tabs>
        <w:spacing w:line="360" w:lineRule="auto"/>
        <w:ind w:right="-1"/>
        <w:jc w:val="both"/>
        <w:rPr>
          <w:b/>
          <w:szCs w:val="24"/>
        </w:rPr>
      </w:pPr>
      <w:r>
        <w:rPr>
          <w:b/>
          <w:szCs w:val="24"/>
        </w:rPr>
        <w:t>Identitas Budaya Batak Toba</w:t>
      </w:r>
    </w:p>
    <w:p w:rsidR="008F77F9" w:rsidRDefault="008F77F9" w:rsidP="008F77F9">
      <w:pPr>
        <w:pStyle w:val="ListParagraph"/>
        <w:tabs>
          <w:tab w:val="left" w:pos="7797"/>
        </w:tabs>
        <w:spacing w:line="360" w:lineRule="auto"/>
        <w:ind w:right="-1"/>
        <w:jc w:val="both"/>
        <w:rPr>
          <w:szCs w:val="24"/>
        </w:rPr>
      </w:pPr>
      <w:r w:rsidRPr="008F77F9">
        <w:rPr>
          <w:szCs w:val="24"/>
        </w:rPr>
        <w:t>Identitas budaya Batak Toba dibentuk oleh beberapa unsur utama yang saling berka</w:t>
      </w:r>
      <w:r>
        <w:rPr>
          <w:szCs w:val="24"/>
        </w:rPr>
        <w:t>itan dan tidak dapat dipisahkan :</w:t>
      </w:r>
    </w:p>
    <w:p w:rsidR="008F77F9" w:rsidRPr="008F77F9" w:rsidRDefault="008F77F9" w:rsidP="008F77F9">
      <w:pPr>
        <w:pStyle w:val="ListParagraph"/>
        <w:numPr>
          <w:ilvl w:val="0"/>
          <w:numId w:val="4"/>
        </w:numPr>
        <w:tabs>
          <w:tab w:val="left" w:pos="7797"/>
        </w:tabs>
        <w:spacing w:line="360" w:lineRule="auto"/>
        <w:ind w:right="-1"/>
        <w:jc w:val="both"/>
        <w:rPr>
          <w:szCs w:val="24"/>
        </w:rPr>
      </w:pPr>
      <w:r w:rsidRPr="008F77F9">
        <w:rPr>
          <w:szCs w:val="24"/>
        </w:rPr>
        <w:t xml:space="preserve"> Marga (Klan)</w:t>
      </w:r>
    </w:p>
    <w:p w:rsidR="008F77F9" w:rsidRDefault="008F77F9" w:rsidP="006871C6">
      <w:pPr>
        <w:pStyle w:val="ListParagraph"/>
        <w:tabs>
          <w:tab w:val="left" w:pos="7797"/>
        </w:tabs>
        <w:spacing w:line="360" w:lineRule="auto"/>
        <w:ind w:left="1440" w:right="-1"/>
        <w:jc w:val="both"/>
        <w:rPr>
          <w:szCs w:val="24"/>
        </w:rPr>
      </w:pPr>
      <w:r w:rsidRPr="008F77F9">
        <w:rPr>
          <w:szCs w:val="24"/>
        </w:rPr>
        <w:t>Marga merupakan sistem kekerabatan patrilineal yang menjadi inti struktur sosial masyarakat Batak Toba. Setiap individu memiliki marga yang diwariskan dari ga</w:t>
      </w:r>
      <w:r w:rsidR="006871C6">
        <w:rPr>
          <w:szCs w:val="24"/>
        </w:rPr>
        <w:t>ris ayah. Marga berfungsi untuk m</w:t>
      </w:r>
      <w:r w:rsidRPr="006871C6">
        <w:rPr>
          <w:szCs w:val="24"/>
        </w:rPr>
        <w:t>enentukan identitas sosial</w:t>
      </w:r>
      <w:r w:rsidR="006871C6">
        <w:rPr>
          <w:szCs w:val="24"/>
        </w:rPr>
        <w:t xml:space="preserve">, </w:t>
      </w:r>
      <w:r w:rsidRPr="006871C6">
        <w:rPr>
          <w:szCs w:val="24"/>
        </w:rPr>
        <w:t>Mengatur hubungan kekerabatan</w:t>
      </w:r>
      <w:r w:rsidR="006871C6">
        <w:rPr>
          <w:szCs w:val="24"/>
        </w:rPr>
        <w:t xml:space="preserve">, </w:t>
      </w:r>
      <w:r w:rsidRPr="006871C6">
        <w:rPr>
          <w:szCs w:val="24"/>
        </w:rPr>
        <w:t>Menghindari pernikahan sesama marga</w:t>
      </w:r>
      <w:r w:rsidR="006871C6">
        <w:rPr>
          <w:szCs w:val="24"/>
        </w:rPr>
        <w:t xml:space="preserve">, </w:t>
      </w:r>
      <w:r w:rsidRPr="006871C6">
        <w:rPr>
          <w:szCs w:val="24"/>
        </w:rPr>
        <w:t>Marga juga menjadi dasar dalam pelaksanaan adat dan interaksi sosial.</w:t>
      </w:r>
    </w:p>
    <w:p w:rsidR="006871C6" w:rsidRPr="006871C6" w:rsidRDefault="006871C6" w:rsidP="006871C6">
      <w:pPr>
        <w:pStyle w:val="ListParagraph"/>
        <w:numPr>
          <w:ilvl w:val="0"/>
          <w:numId w:val="4"/>
        </w:numPr>
        <w:tabs>
          <w:tab w:val="left" w:pos="7797"/>
        </w:tabs>
        <w:spacing w:line="360" w:lineRule="auto"/>
        <w:ind w:right="-1"/>
        <w:jc w:val="both"/>
        <w:rPr>
          <w:szCs w:val="24"/>
        </w:rPr>
      </w:pPr>
      <w:r w:rsidRPr="006871C6">
        <w:rPr>
          <w:szCs w:val="24"/>
        </w:rPr>
        <w:t>Bahasa Batak Toba</w:t>
      </w:r>
    </w:p>
    <w:p w:rsidR="006871C6" w:rsidRDefault="006871C6" w:rsidP="006871C6">
      <w:pPr>
        <w:tabs>
          <w:tab w:val="left" w:pos="7797"/>
        </w:tabs>
        <w:spacing w:line="360" w:lineRule="auto"/>
        <w:ind w:left="1418" w:right="-1"/>
        <w:jc w:val="both"/>
        <w:rPr>
          <w:szCs w:val="24"/>
        </w:rPr>
      </w:pPr>
      <w:r w:rsidRPr="006871C6">
        <w:rPr>
          <w:szCs w:val="24"/>
        </w:rPr>
        <w:t>Bahasa Batak Toba digunakan dalam komunikasi sehari-hari serta dalam upacara adat. Bahasa i</w:t>
      </w:r>
      <w:r>
        <w:rPr>
          <w:szCs w:val="24"/>
        </w:rPr>
        <w:t>ni memiliki peran penting dalam, m</w:t>
      </w:r>
      <w:r w:rsidRPr="006871C6">
        <w:rPr>
          <w:szCs w:val="24"/>
        </w:rPr>
        <w:t>enjaga nilai-nilai budaya</w:t>
      </w:r>
      <w:r>
        <w:rPr>
          <w:szCs w:val="24"/>
        </w:rPr>
        <w:t>,m</w:t>
      </w:r>
      <w:r w:rsidRPr="006871C6">
        <w:rPr>
          <w:szCs w:val="24"/>
        </w:rPr>
        <w:t>enyampaikan norma dan tradisi</w:t>
      </w:r>
      <w:r>
        <w:rPr>
          <w:szCs w:val="24"/>
        </w:rPr>
        <w:t>, m</w:t>
      </w:r>
      <w:r w:rsidRPr="006871C6">
        <w:rPr>
          <w:szCs w:val="24"/>
        </w:rPr>
        <w:t>emperkuat identitas etnis</w:t>
      </w:r>
      <w:r>
        <w:rPr>
          <w:szCs w:val="24"/>
        </w:rPr>
        <w:t>.</w:t>
      </w:r>
    </w:p>
    <w:p w:rsidR="006871C6" w:rsidRPr="006871C6" w:rsidRDefault="006871C6" w:rsidP="006871C6">
      <w:pPr>
        <w:pStyle w:val="ListParagraph"/>
        <w:numPr>
          <w:ilvl w:val="0"/>
          <w:numId w:val="4"/>
        </w:numPr>
        <w:tabs>
          <w:tab w:val="left" w:pos="7797"/>
        </w:tabs>
        <w:spacing w:line="360" w:lineRule="auto"/>
        <w:ind w:right="-1"/>
        <w:jc w:val="both"/>
        <w:rPr>
          <w:szCs w:val="24"/>
        </w:rPr>
      </w:pPr>
      <w:r w:rsidRPr="006871C6">
        <w:rPr>
          <w:szCs w:val="24"/>
        </w:rPr>
        <w:t>Adat Istiadat</w:t>
      </w:r>
    </w:p>
    <w:p w:rsidR="006871C6" w:rsidRDefault="006871C6" w:rsidP="006871C6">
      <w:pPr>
        <w:tabs>
          <w:tab w:val="left" w:pos="7797"/>
        </w:tabs>
        <w:spacing w:line="360" w:lineRule="auto"/>
        <w:ind w:left="1418" w:right="-1"/>
        <w:jc w:val="both"/>
        <w:rPr>
          <w:szCs w:val="24"/>
        </w:rPr>
      </w:pPr>
      <w:r w:rsidRPr="006871C6">
        <w:rPr>
          <w:szCs w:val="24"/>
        </w:rPr>
        <w:t>Adat merupakan sistem norma yang mengatur seluruh aspek kehidupan masyarakat, mulai dari kelahiran, pernikahan, hingga kematian. Adat Batak Toba dikenal kompleks dan sarat makna simbolik.</w:t>
      </w:r>
      <w:r>
        <w:rPr>
          <w:szCs w:val="24"/>
        </w:rPr>
        <w:t xml:space="preserve">Adat istiadat Batak Toba berpusat pada sistem kekerabatan </w:t>
      </w:r>
      <w:r w:rsidRPr="006871C6">
        <w:rPr>
          <w:i/>
          <w:szCs w:val="24"/>
        </w:rPr>
        <w:t>Dalihan Na Tolu</w:t>
      </w:r>
      <w:r>
        <w:rPr>
          <w:i/>
          <w:szCs w:val="24"/>
        </w:rPr>
        <w:t>.</w:t>
      </w:r>
      <w:r>
        <w:rPr>
          <w:szCs w:val="24"/>
        </w:rPr>
        <w:t xml:space="preserve"> Adat istiadat dan tradisi Batak Toba yaitu mangulosi, tari tor tor &amp; gondang, marhusip&amp;marhata sinamot, Saur Matua</w:t>
      </w:r>
      <w:r w:rsidR="004D1A10">
        <w:rPr>
          <w:szCs w:val="24"/>
        </w:rPr>
        <w:t>,Mangase Taon.</w:t>
      </w:r>
    </w:p>
    <w:p w:rsidR="004D1A10" w:rsidRPr="004D1A10" w:rsidRDefault="004D1A10" w:rsidP="004D1A10">
      <w:pPr>
        <w:pStyle w:val="ListParagraph"/>
        <w:numPr>
          <w:ilvl w:val="0"/>
          <w:numId w:val="4"/>
        </w:numPr>
        <w:tabs>
          <w:tab w:val="left" w:pos="7797"/>
        </w:tabs>
        <w:spacing w:line="360" w:lineRule="auto"/>
        <w:ind w:right="-1"/>
        <w:jc w:val="both"/>
        <w:rPr>
          <w:szCs w:val="24"/>
        </w:rPr>
      </w:pPr>
      <w:r w:rsidRPr="004D1A10">
        <w:rPr>
          <w:szCs w:val="24"/>
        </w:rPr>
        <w:t>Kesenian Tradisional</w:t>
      </w:r>
    </w:p>
    <w:p w:rsidR="004D1A10" w:rsidRPr="004D1A10" w:rsidRDefault="004D1A10" w:rsidP="004D1A10">
      <w:pPr>
        <w:tabs>
          <w:tab w:val="left" w:pos="7797"/>
        </w:tabs>
        <w:spacing w:line="360" w:lineRule="auto"/>
        <w:ind w:left="1418" w:right="-1"/>
        <w:jc w:val="both"/>
        <w:rPr>
          <w:szCs w:val="24"/>
        </w:rPr>
      </w:pPr>
      <w:r w:rsidRPr="004D1A10">
        <w:rPr>
          <w:szCs w:val="24"/>
        </w:rPr>
        <w:t>Kesenian menjadi bagian penting dal</w:t>
      </w:r>
      <w:r>
        <w:rPr>
          <w:szCs w:val="24"/>
        </w:rPr>
        <w:t>am ekspresi budaya, antara lain</w:t>
      </w:r>
    </w:p>
    <w:p w:rsidR="004D1A10" w:rsidRPr="004D1A10" w:rsidRDefault="004D1A10" w:rsidP="004D1A10">
      <w:pPr>
        <w:tabs>
          <w:tab w:val="left" w:pos="7797"/>
        </w:tabs>
        <w:spacing w:line="360" w:lineRule="auto"/>
        <w:ind w:left="1418" w:right="-1"/>
        <w:jc w:val="both"/>
        <w:rPr>
          <w:szCs w:val="24"/>
        </w:rPr>
      </w:pPr>
      <w:r w:rsidRPr="004D1A10">
        <w:rPr>
          <w:szCs w:val="24"/>
        </w:rPr>
        <w:t>Tari tortor sebagai tarian ritual</w:t>
      </w:r>
      <w:r>
        <w:rPr>
          <w:szCs w:val="24"/>
        </w:rPr>
        <w:t xml:space="preserve">, </w:t>
      </w:r>
      <w:r w:rsidRPr="004D1A10">
        <w:rPr>
          <w:szCs w:val="24"/>
        </w:rPr>
        <w:t>Gondang sebagai musik tradisional</w:t>
      </w:r>
      <w:r>
        <w:rPr>
          <w:szCs w:val="24"/>
        </w:rPr>
        <w:t>,</w:t>
      </w:r>
    </w:p>
    <w:p w:rsidR="004D1A10" w:rsidRDefault="004D1A10" w:rsidP="004D1A10">
      <w:pPr>
        <w:tabs>
          <w:tab w:val="left" w:pos="7797"/>
        </w:tabs>
        <w:spacing w:line="360" w:lineRule="auto"/>
        <w:ind w:left="1418" w:right="-1"/>
        <w:jc w:val="both"/>
        <w:rPr>
          <w:szCs w:val="24"/>
        </w:rPr>
      </w:pPr>
      <w:r w:rsidRPr="004D1A10">
        <w:rPr>
          <w:szCs w:val="24"/>
        </w:rPr>
        <w:lastRenderedPageBreak/>
        <w:t>Ulos sebagai kain adat yang memiliki makna simbolis (kasih sayang, status sosial, dan doa)</w:t>
      </w:r>
      <w:r>
        <w:rPr>
          <w:szCs w:val="24"/>
        </w:rPr>
        <w:t xml:space="preserve"> </w:t>
      </w:r>
      <w:r w:rsidRPr="004D1A10">
        <w:rPr>
          <w:szCs w:val="24"/>
        </w:rPr>
        <w:t>Keseluruhan unsur ini membentuk identitas budaya yang kuat dan khas</w:t>
      </w:r>
      <w:r>
        <w:rPr>
          <w:szCs w:val="24"/>
        </w:rPr>
        <w:t>.</w:t>
      </w:r>
    </w:p>
    <w:p w:rsidR="004D1A10" w:rsidRDefault="004D1A10" w:rsidP="004D1A10">
      <w:pPr>
        <w:pStyle w:val="ListParagraph"/>
        <w:numPr>
          <w:ilvl w:val="0"/>
          <w:numId w:val="3"/>
        </w:numPr>
        <w:tabs>
          <w:tab w:val="left" w:pos="7797"/>
        </w:tabs>
        <w:spacing w:line="360" w:lineRule="auto"/>
        <w:ind w:right="-1"/>
        <w:jc w:val="both"/>
        <w:rPr>
          <w:b/>
          <w:szCs w:val="24"/>
        </w:rPr>
      </w:pPr>
      <w:r w:rsidRPr="004D1A10">
        <w:rPr>
          <w:b/>
          <w:szCs w:val="24"/>
        </w:rPr>
        <w:t>Struktur Sosial (Dalihan Na Tolu)</w:t>
      </w:r>
    </w:p>
    <w:p w:rsidR="004D1A10" w:rsidRDefault="004D1A10" w:rsidP="00A01E06">
      <w:pPr>
        <w:tabs>
          <w:tab w:val="left" w:pos="7797"/>
        </w:tabs>
        <w:spacing w:line="360" w:lineRule="auto"/>
        <w:ind w:left="720" w:right="-1" w:firstLine="414"/>
        <w:jc w:val="both"/>
        <w:rPr>
          <w:szCs w:val="24"/>
        </w:rPr>
      </w:pPr>
      <w:r w:rsidRPr="004D1A10">
        <w:rPr>
          <w:szCs w:val="24"/>
        </w:rPr>
        <w:t>Dalihan Na Tolu adalah falsafah hidup dan sistem kekerabatan utama suku Batak Toba, yang diibaratkan sebagai tungku masak tiga batu (hula-hula, dongan tubu, boru). Konsep ini mengatur tata krama sosial dan adat, meliputi Somba Marhula-hula (hormat ke keluarga istri), Manat Mardongan Tubu (hati-hati ke saudara semarga), dan Elek Marboru (mengayomi anak perempuan</w:t>
      </w:r>
      <w:r w:rsidR="00A01E06">
        <w:rPr>
          <w:szCs w:val="24"/>
        </w:rPr>
        <w:t>).</w:t>
      </w:r>
    </w:p>
    <w:p w:rsidR="00A01E06" w:rsidRDefault="00A01E06" w:rsidP="004D1A10">
      <w:pPr>
        <w:tabs>
          <w:tab w:val="left" w:pos="7797"/>
        </w:tabs>
        <w:spacing w:line="360" w:lineRule="auto"/>
        <w:ind w:left="720" w:right="-1"/>
        <w:jc w:val="both"/>
        <w:rPr>
          <w:szCs w:val="24"/>
        </w:rPr>
      </w:pPr>
    </w:p>
    <w:p w:rsidR="00A01E06" w:rsidRDefault="00A01E06">
      <w:pPr>
        <w:rPr>
          <w:szCs w:val="24"/>
        </w:rPr>
      </w:pPr>
      <w:r>
        <w:rPr>
          <w:szCs w:val="24"/>
        </w:rPr>
        <w:br w:type="page"/>
      </w:r>
    </w:p>
    <w:p w:rsidR="00A01E06" w:rsidRPr="00F41FDA" w:rsidRDefault="00F41FDA" w:rsidP="00F41FDA">
      <w:pPr>
        <w:tabs>
          <w:tab w:val="left" w:pos="7797"/>
        </w:tabs>
        <w:spacing w:line="360" w:lineRule="auto"/>
        <w:ind w:right="-1"/>
        <w:jc w:val="center"/>
        <w:rPr>
          <w:b/>
          <w:szCs w:val="24"/>
        </w:rPr>
      </w:pPr>
      <w:r w:rsidRPr="00F41FDA">
        <w:rPr>
          <w:b/>
          <w:szCs w:val="24"/>
        </w:rPr>
        <w:lastRenderedPageBreak/>
        <w:t>BAB III</w:t>
      </w:r>
    </w:p>
    <w:p w:rsidR="00F41FDA" w:rsidRDefault="00F41FDA" w:rsidP="00F41FDA">
      <w:pPr>
        <w:tabs>
          <w:tab w:val="left" w:pos="7797"/>
        </w:tabs>
        <w:spacing w:line="360" w:lineRule="auto"/>
        <w:ind w:right="-1"/>
        <w:jc w:val="center"/>
        <w:rPr>
          <w:b/>
          <w:szCs w:val="24"/>
        </w:rPr>
      </w:pPr>
      <w:r w:rsidRPr="00F41FDA">
        <w:rPr>
          <w:b/>
          <w:szCs w:val="24"/>
        </w:rPr>
        <w:t>PENUTUP</w:t>
      </w:r>
    </w:p>
    <w:p w:rsidR="00625559" w:rsidRDefault="00F41FDA" w:rsidP="00625559">
      <w:pPr>
        <w:tabs>
          <w:tab w:val="left" w:pos="7797"/>
        </w:tabs>
        <w:spacing w:line="360" w:lineRule="auto"/>
        <w:ind w:left="720" w:right="-1" w:firstLine="414"/>
        <w:jc w:val="both"/>
        <w:rPr>
          <w:szCs w:val="24"/>
        </w:rPr>
      </w:pPr>
      <w:r w:rsidRPr="00F41FDA">
        <w:rPr>
          <w:szCs w:val="24"/>
        </w:rPr>
        <w:t>Berdasarkan pembahasan yang telah diuraikan, dapat disimpulkan bahwa masyarakat Batak Toba memiliki sejarah panjang yang terbentuk dari perpaduan antara kepercayaan tradisional, perkembangan sosial, serta pengaruh dari luar yang datang secara bertahap. Kepercayaan akan asal-usul dari Si Raja Batak, didukung oleh kajian ilmiah mengenai migrasi rumpun Austronesia, menunjukkan bahwa identitas Batak Toba tidak hanya bersifat mitologis, tetapi juga memiliki dasar historis dan antropologis yang kuat.</w:t>
      </w:r>
    </w:p>
    <w:p w:rsidR="00625559" w:rsidRDefault="00F41FDA" w:rsidP="00625559">
      <w:pPr>
        <w:tabs>
          <w:tab w:val="left" w:pos="7797"/>
        </w:tabs>
        <w:spacing w:line="360" w:lineRule="auto"/>
        <w:ind w:left="720" w:right="-1" w:firstLine="414"/>
        <w:jc w:val="both"/>
        <w:rPr>
          <w:szCs w:val="24"/>
        </w:rPr>
      </w:pPr>
      <w:r w:rsidRPr="00F41FDA">
        <w:rPr>
          <w:szCs w:val="24"/>
        </w:rPr>
        <w:t>Identitas budaya Batak Toba tercermin dalam berbagai unsur penting seperti sistem marga, bahasa, adat istiadat, serta kesenian tradisional. Seluruh unsur tersebut saling berkaitan dan berperan dalam mempertahankan nilai-nilai budaya yang diwariskan secara turun-temurun. Selain itu, sistem sosial Dalihan Na Tolu menjadi landasan utama dalam mengatur hubungan kekerabatan dan kehidupan bermasyarakat, sehingga tercipta keharmonisan dan keseimbangan sosial.</w:t>
      </w:r>
    </w:p>
    <w:p w:rsidR="00F41FDA" w:rsidRPr="00F41FDA" w:rsidRDefault="00F41FDA" w:rsidP="00625559">
      <w:pPr>
        <w:tabs>
          <w:tab w:val="left" w:pos="7797"/>
        </w:tabs>
        <w:spacing w:line="360" w:lineRule="auto"/>
        <w:ind w:left="720" w:right="-1" w:firstLine="414"/>
        <w:jc w:val="both"/>
        <w:rPr>
          <w:szCs w:val="24"/>
        </w:rPr>
      </w:pPr>
      <w:r w:rsidRPr="00F41FDA">
        <w:rPr>
          <w:szCs w:val="24"/>
        </w:rPr>
        <w:t>Dengan demikian, dapat dipahami bahwa masyarakat Batak Toba memiliki kekayaan budaya yang sangat kuat dan unik. Oleh karena itu, penting bagi generasi muda untuk terus menjaga, melestarikan, serta mengembangkan nilai-nilai budaya tersebut agar tidak hilang di tengah arus globalisasi. Pelestarian budaya ini tidak hanya menjadi tanggung jawab masyarakat Batak Toba saja, tetapi juga seluruh bangsa Indonesia sebagai bagian dari kekayaan budaya nasional.</w:t>
      </w:r>
    </w:p>
    <w:p w:rsidR="00F41FDA" w:rsidRPr="00F41FDA" w:rsidRDefault="00F41FDA" w:rsidP="00F41FDA">
      <w:pPr>
        <w:tabs>
          <w:tab w:val="left" w:pos="7797"/>
        </w:tabs>
        <w:spacing w:line="360" w:lineRule="auto"/>
        <w:ind w:left="720" w:right="-1"/>
        <w:rPr>
          <w:szCs w:val="24"/>
        </w:rPr>
      </w:pPr>
    </w:p>
    <w:p w:rsidR="00F41FDA" w:rsidRPr="00F41FDA" w:rsidRDefault="00F41FDA" w:rsidP="00F41FDA">
      <w:pPr>
        <w:tabs>
          <w:tab w:val="left" w:pos="7797"/>
        </w:tabs>
        <w:spacing w:line="360" w:lineRule="auto"/>
        <w:ind w:left="720" w:right="-1"/>
        <w:rPr>
          <w:szCs w:val="24"/>
        </w:rPr>
      </w:pPr>
    </w:p>
    <w:sectPr w:rsidR="00F41FDA" w:rsidRPr="00F41FDA" w:rsidSect="006A6326">
      <w:pgSz w:w="11910" w:h="16840"/>
      <w:pgMar w:top="1940" w:right="1562" w:bottom="1503" w:left="1418" w:header="0" w:footer="1298"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A53F1B"/>
    <w:multiLevelType w:val="hybridMultilevel"/>
    <w:tmpl w:val="AA8EA22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 w15:restartNumberingAfterBreak="0">
    <w:nsid w:val="555B4ACA"/>
    <w:multiLevelType w:val="hybridMultilevel"/>
    <w:tmpl w:val="ECB8D280"/>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5EF5270F"/>
    <w:multiLevelType w:val="hybridMultilevel"/>
    <w:tmpl w:val="6DC6CDCE"/>
    <w:lvl w:ilvl="0" w:tplc="0421000F">
      <w:start w:val="1"/>
      <w:numFmt w:val="decimal"/>
      <w:lvlText w:val="%1."/>
      <w:lvlJc w:val="left"/>
      <w:pPr>
        <w:ind w:left="2880" w:hanging="360"/>
      </w:pPr>
    </w:lvl>
    <w:lvl w:ilvl="1" w:tplc="04210019">
      <w:start w:val="1"/>
      <w:numFmt w:val="lowerLetter"/>
      <w:lvlText w:val="%2."/>
      <w:lvlJc w:val="left"/>
      <w:pPr>
        <w:ind w:left="3600" w:hanging="360"/>
      </w:pPr>
    </w:lvl>
    <w:lvl w:ilvl="2" w:tplc="0421001B">
      <w:start w:val="1"/>
      <w:numFmt w:val="lowerRoman"/>
      <w:lvlText w:val="%3."/>
      <w:lvlJc w:val="right"/>
      <w:pPr>
        <w:ind w:left="4320" w:hanging="180"/>
      </w:pPr>
    </w:lvl>
    <w:lvl w:ilvl="3" w:tplc="0421000F" w:tentative="1">
      <w:start w:val="1"/>
      <w:numFmt w:val="decimal"/>
      <w:lvlText w:val="%4."/>
      <w:lvlJc w:val="left"/>
      <w:pPr>
        <w:ind w:left="5040" w:hanging="360"/>
      </w:pPr>
    </w:lvl>
    <w:lvl w:ilvl="4" w:tplc="04210019" w:tentative="1">
      <w:start w:val="1"/>
      <w:numFmt w:val="lowerLetter"/>
      <w:lvlText w:val="%5."/>
      <w:lvlJc w:val="left"/>
      <w:pPr>
        <w:ind w:left="5760" w:hanging="360"/>
      </w:pPr>
    </w:lvl>
    <w:lvl w:ilvl="5" w:tplc="0421001B" w:tentative="1">
      <w:start w:val="1"/>
      <w:numFmt w:val="lowerRoman"/>
      <w:lvlText w:val="%6."/>
      <w:lvlJc w:val="right"/>
      <w:pPr>
        <w:ind w:left="6480" w:hanging="180"/>
      </w:pPr>
    </w:lvl>
    <w:lvl w:ilvl="6" w:tplc="0421000F" w:tentative="1">
      <w:start w:val="1"/>
      <w:numFmt w:val="decimal"/>
      <w:lvlText w:val="%7."/>
      <w:lvlJc w:val="left"/>
      <w:pPr>
        <w:ind w:left="7200" w:hanging="360"/>
      </w:pPr>
    </w:lvl>
    <w:lvl w:ilvl="7" w:tplc="04210019" w:tentative="1">
      <w:start w:val="1"/>
      <w:numFmt w:val="lowerLetter"/>
      <w:lvlText w:val="%8."/>
      <w:lvlJc w:val="left"/>
      <w:pPr>
        <w:ind w:left="7920" w:hanging="360"/>
      </w:pPr>
    </w:lvl>
    <w:lvl w:ilvl="8" w:tplc="0421001B" w:tentative="1">
      <w:start w:val="1"/>
      <w:numFmt w:val="lowerRoman"/>
      <w:lvlText w:val="%9."/>
      <w:lvlJc w:val="right"/>
      <w:pPr>
        <w:ind w:left="8640" w:hanging="180"/>
      </w:pPr>
    </w:lvl>
  </w:abstractNum>
  <w:abstractNum w:abstractNumId="3" w15:restartNumberingAfterBreak="0">
    <w:nsid w:val="70C45DF8"/>
    <w:multiLevelType w:val="hybridMultilevel"/>
    <w:tmpl w:val="8D36C986"/>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15:restartNumberingAfterBreak="0">
    <w:nsid w:val="7D591887"/>
    <w:multiLevelType w:val="hybridMultilevel"/>
    <w:tmpl w:val="BF1E7F94"/>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326"/>
    <w:rsid w:val="001872E0"/>
    <w:rsid w:val="003372A3"/>
    <w:rsid w:val="00391305"/>
    <w:rsid w:val="00405EB5"/>
    <w:rsid w:val="004D1A10"/>
    <w:rsid w:val="0055554C"/>
    <w:rsid w:val="00562E5F"/>
    <w:rsid w:val="005821E2"/>
    <w:rsid w:val="00625559"/>
    <w:rsid w:val="006871C6"/>
    <w:rsid w:val="006A6326"/>
    <w:rsid w:val="007766F6"/>
    <w:rsid w:val="007C20AA"/>
    <w:rsid w:val="008F77F9"/>
    <w:rsid w:val="00A01E06"/>
    <w:rsid w:val="00F41FD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C5ABC5-086F-4721-9A5C-E05BE6463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id-ID"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72A3"/>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6326"/>
    <w:rPr>
      <w:rFonts w:ascii="Tahoma" w:hAnsi="Tahoma" w:cs="Tahoma"/>
      <w:sz w:val="16"/>
      <w:szCs w:val="16"/>
    </w:rPr>
  </w:style>
  <w:style w:type="character" w:customStyle="1" w:styleId="BalloonTextChar">
    <w:name w:val="Balloon Text Char"/>
    <w:basedOn w:val="DefaultParagraphFont"/>
    <w:link w:val="BalloonText"/>
    <w:uiPriority w:val="99"/>
    <w:semiHidden/>
    <w:rsid w:val="006A6326"/>
    <w:rPr>
      <w:rFonts w:ascii="Tahoma" w:hAnsi="Tahoma" w:cs="Tahoma"/>
      <w:noProof/>
      <w:sz w:val="16"/>
      <w:szCs w:val="16"/>
    </w:rPr>
  </w:style>
  <w:style w:type="paragraph" w:styleId="ListParagraph">
    <w:name w:val="List Paragraph"/>
    <w:basedOn w:val="Normal"/>
    <w:uiPriority w:val="34"/>
    <w:qFormat/>
    <w:rsid w:val="003372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184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1188</Words>
  <Characters>6775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ASUS A516J</cp:lastModifiedBy>
  <cp:revision>2</cp:revision>
  <dcterms:created xsi:type="dcterms:W3CDTF">2026-05-18T08:13:00Z</dcterms:created>
  <dcterms:modified xsi:type="dcterms:W3CDTF">2026-05-18T08:13:00Z</dcterms:modified>
</cp:coreProperties>
</file>